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A572C" w14:textId="77777777" w:rsidR="00DC25B0" w:rsidRPr="00DC25B0" w:rsidRDefault="00DC25B0" w:rsidP="00DC25B0">
      <w:pPr>
        <w:rPr>
          <w:rFonts w:ascii="Hind" w:hAnsi="Hind" w:cs="Hind"/>
          <w:sz w:val="20"/>
          <w:szCs w:val="20"/>
        </w:rPr>
      </w:pPr>
      <w:r>
        <w:rPr>
          <w:rFonts w:ascii="Hind" w:hAnsi="Hind" w:cs="Hind"/>
          <w:sz w:val="20"/>
          <w:szCs w:val="20"/>
        </w:rPr>
        <w:t xml:space="preserve">CONTACT:  </w:t>
      </w:r>
      <w:r w:rsidRPr="00DC25B0">
        <w:rPr>
          <w:rFonts w:ascii="Hind" w:hAnsi="Hind" w:cs="Hind"/>
          <w:sz w:val="20"/>
          <w:szCs w:val="20"/>
        </w:rPr>
        <w:t>Jane Petty</w:t>
      </w:r>
      <w:r w:rsidRPr="00DC25B0">
        <w:rPr>
          <w:rFonts w:ascii="Hind" w:hAnsi="Hind" w:cs="Hind"/>
          <w:sz w:val="20"/>
          <w:szCs w:val="20"/>
        </w:rPr>
        <w:tab/>
      </w:r>
      <w:r w:rsidRPr="00DC25B0">
        <w:rPr>
          <w:rFonts w:ascii="Hind" w:hAnsi="Hind" w:cs="Hind"/>
          <w:sz w:val="20"/>
          <w:szCs w:val="20"/>
        </w:rPr>
        <w:tab/>
        <w:t xml:space="preserve">                                                       </w:t>
      </w:r>
      <w:r>
        <w:rPr>
          <w:rFonts w:ascii="Hind" w:hAnsi="Hind" w:cs="Hind"/>
          <w:sz w:val="20"/>
          <w:szCs w:val="20"/>
        </w:rPr>
        <w:t xml:space="preserve">                                 </w:t>
      </w:r>
      <w:r w:rsidRPr="00DC25B0">
        <w:rPr>
          <w:rFonts w:ascii="Hind" w:hAnsi="Hind" w:cs="Hind"/>
          <w:sz w:val="20"/>
          <w:szCs w:val="20"/>
        </w:rPr>
        <w:t>FOR IMMEDIATE RELEASE</w:t>
      </w:r>
    </w:p>
    <w:p w14:paraId="172F28B3" w14:textId="77777777" w:rsidR="00DC25B0" w:rsidRPr="00DC25B0" w:rsidRDefault="00DC25B0" w:rsidP="00DC25B0">
      <w:pPr>
        <w:rPr>
          <w:rFonts w:ascii="Hind" w:hAnsi="Hind" w:cs="Hind"/>
          <w:sz w:val="20"/>
          <w:szCs w:val="20"/>
        </w:rPr>
      </w:pPr>
      <w:r w:rsidRPr="00DC25B0">
        <w:rPr>
          <w:rFonts w:ascii="Hind" w:hAnsi="Hind" w:cs="Hind"/>
          <w:sz w:val="20"/>
          <w:szCs w:val="20"/>
        </w:rPr>
        <w:tab/>
      </w:r>
      <w:r>
        <w:rPr>
          <w:rFonts w:ascii="Hind" w:hAnsi="Hind" w:cs="Hind"/>
          <w:sz w:val="20"/>
          <w:szCs w:val="20"/>
        </w:rPr>
        <w:t xml:space="preserve">      </w:t>
      </w:r>
      <w:r w:rsidRPr="00DC25B0">
        <w:rPr>
          <w:rFonts w:ascii="Hind" w:hAnsi="Hind" w:cs="Hind"/>
          <w:sz w:val="20"/>
          <w:szCs w:val="20"/>
        </w:rPr>
        <w:t>703.216.5491</w:t>
      </w:r>
      <w:r>
        <w:rPr>
          <w:rFonts w:ascii="Hind" w:hAnsi="Hind" w:cs="Hind"/>
          <w:sz w:val="20"/>
          <w:szCs w:val="20"/>
        </w:rPr>
        <w:t xml:space="preserve">, </w:t>
      </w:r>
      <w:r w:rsidRPr="00DC25B0">
        <w:rPr>
          <w:rFonts w:ascii="Hind" w:hAnsi="Hind" w:cs="Hind"/>
          <w:sz w:val="20"/>
          <w:szCs w:val="20"/>
        </w:rPr>
        <w:t>jpetty@burkeandherbertbank.com</w:t>
      </w:r>
      <w:r w:rsidRPr="00DC25B0">
        <w:rPr>
          <w:rFonts w:ascii="Hind" w:hAnsi="Hind" w:cs="Hind"/>
          <w:sz w:val="20"/>
          <w:szCs w:val="20"/>
        </w:rPr>
        <w:tab/>
      </w:r>
      <w:r w:rsidRPr="00DC25B0">
        <w:rPr>
          <w:rFonts w:ascii="Hind" w:hAnsi="Hind" w:cs="Hind"/>
          <w:sz w:val="20"/>
          <w:szCs w:val="20"/>
        </w:rPr>
        <w:tab/>
      </w:r>
      <w:r w:rsidRPr="00DC25B0">
        <w:rPr>
          <w:rFonts w:ascii="Hind" w:hAnsi="Hind" w:cs="Hind"/>
          <w:sz w:val="20"/>
          <w:szCs w:val="20"/>
        </w:rPr>
        <w:tab/>
      </w:r>
      <w:r w:rsidRPr="00DC25B0">
        <w:rPr>
          <w:rFonts w:ascii="Hind" w:hAnsi="Hind" w:cs="Hind"/>
          <w:sz w:val="20"/>
          <w:szCs w:val="20"/>
        </w:rPr>
        <w:tab/>
      </w:r>
      <w:r w:rsidRPr="00DC25B0">
        <w:rPr>
          <w:rFonts w:ascii="Hind" w:hAnsi="Hind" w:cs="Hind"/>
          <w:sz w:val="20"/>
          <w:szCs w:val="20"/>
        </w:rPr>
        <w:tab/>
      </w:r>
      <w:r w:rsidRPr="00DC25B0">
        <w:rPr>
          <w:rFonts w:ascii="Hind" w:hAnsi="Hind" w:cs="Hind"/>
          <w:sz w:val="20"/>
          <w:szCs w:val="20"/>
        </w:rPr>
        <w:tab/>
        <w:t xml:space="preserve">       </w:t>
      </w:r>
      <w:r w:rsidRPr="00DC25B0">
        <w:rPr>
          <w:rFonts w:ascii="Hind" w:hAnsi="Hind" w:cs="Hind"/>
          <w:sz w:val="20"/>
          <w:szCs w:val="20"/>
        </w:rPr>
        <w:tab/>
        <w:t xml:space="preserve">           </w:t>
      </w:r>
    </w:p>
    <w:p w14:paraId="07391C38" w14:textId="77777777" w:rsidR="00DC25B0" w:rsidRPr="00331A7B" w:rsidRDefault="00DC25B0" w:rsidP="00DC25B0">
      <w:pPr>
        <w:jc w:val="center"/>
        <w:rPr>
          <w:rFonts w:ascii="Hind" w:hAnsi="Hind" w:cs="Hind"/>
          <w:b/>
          <w:bCs/>
          <w:color w:val="000000"/>
          <w:sz w:val="28"/>
          <w:szCs w:val="28"/>
        </w:rPr>
      </w:pPr>
    </w:p>
    <w:p w14:paraId="34FC44DF" w14:textId="77777777" w:rsidR="00DC25B0" w:rsidRPr="00331A7B" w:rsidRDefault="00DC25B0" w:rsidP="00DC25B0">
      <w:pPr>
        <w:jc w:val="center"/>
        <w:rPr>
          <w:rFonts w:ascii="Hind" w:hAnsi="Hind" w:cs="Hind"/>
          <w:i/>
          <w:iCs/>
          <w:sz w:val="22"/>
          <w:szCs w:val="22"/>
        </w:rPr>
      </w:pPr>
      <w:r w:rsidRPr="00331A7B">
        <w:rPr>
          <w:rFonts w:ascii="Hind" w:hAnsi="Hind" w:cs="Hind"/>
          <w:b/>
          <w:bCs/>
          <w:color w:val="000000"/>
          <w:sz w:val="28"/>
          <w:szCs w:val="28"/>
        </w:rPr>
        <w:t xml:space="preserve">Burke &amp; Herbert Bank’s Lights, Camera, Save! Local Winner </w:t>
      </w:r>
      <w:r w:rsidRPr="00331A7B">
        <w:rPr>
          <w:rFonts w:ascii="Hind" w:hAnsi="Hind" w:cs="Hind"/>
          <w:b/>
          <w:bCs/>
          <w:color w:val="000000"/>
          <w:sz w:val="28"/>
          <w:szCs w:val="28"/>
        </w:rPr>
        <w:br/>
        <w:t>Selected as National Finalist</w:t>
      </w:r>
    </w:p>
    <w:p w14:paraId="4CEADF26" w14:textId="77777777" w:rsidR="00DC25B0" w:rsidRPr="00331A7B" w:rsidRDefault="00DC25B0" w:rsidP="00DC25B0">
      <w:pPr>
        <w:spacing w:after="240"/>
        <w:jc w:val="center"/>
        <w:rPr>
          <w:rFonts w:ascii="Hind" w:hAnsi="Hind" w:cs="Hind"/>
          <w:i/>
          <w:iCs/>
          <w:sz w:val="22"/>
          <w:szCs w:val="22"/>
        </w:rPr>
      </w:pPr>
      <w:r w:rsidRPr="00331A7B">
        <w:rPr>
          <w:rFonts w:ascii="Hind" w:hAnsi="Hind" w:cs="Hind"/>
          <w:i/>
          <w:iCs/>
          <w:sz w:val="22"/>
          <w:szCs w:val="22"/>
        </w:rPr>
        <w:t xml:space="preserve">Cast your vote for this year’s Lights, Camera, Save! contest </w:t>
      </w:r>
      <w:r>
        <w:rPr>
          <w:rFonts w:ascii="Hind" w:hAnsi="Hind" w:cs="Hind"/>
          <w:i/>
          <w:iCs/>
          <w:sz w:val="22"/>
          <w:szCs w:val="22"/>
        </w:rPr>
        <w:t>on</w:t>
      </w:r>
      <w:r w:rsidRPr="00331A7B">
        <w:rPr>
          <w:rFonts w:ascii="Hind" w:hAnsi="Hind" w:cs="Hind"/>
          <w:i/>
          <w:iCs/>
          <w:sz w:val="22"/>
          <w:szCs w:val="22"/>
        </w:rPr>
        <w:t xml:space="preserve"> March 23</w:t>
      </w:r>
    </w:p>
    <w:p w14:paraId="697FA139" w14:textId="77777777" w:rsidR="00DC25B0" w:rsidRPr="00DC25B0" w:rsidRDefault="00DC25B0" w:rsidP="00DC25B0">
      <w:pPr>
        <w:spacing w:line="360" w:lineRule="auto"/>
        <w:rPr>
          <w:rFonts w:ascii="Hind" w:hAnsi="Hind" w:cs="Hind"/>
          <w:sz w:val="20"/>
          <w:szCs w:val="20"/>
        </w:rPr>
      </w:pPr>
      <w:r w:rsidRPr="00DC25B0">
        <w:rPr>
          <w:rFonts w:ascii="Hind" w:hAnsi="Hind" w:cs="Hind"/>
          <w:sz w:val="20"/>
          <w:szCs w:val="20"/>
        </w:rPr>
        <w:t xml:space="preserve">Alexandria, VA— Burke &amp; Herbert Bank’s </w:t>
      </w:r>
      <w:r w:rsidRPr="00DC25B0">
        <w:rPr>
          <w:rFonts w:ascii="Hind" w:hAnsi="Hind" w:cs="Hind"/>
          <w:i/>
          <w:iCs/>
          <w:sz w:val="20"/>
          <w:szCs w:val="20"/>
        </w:rPr>
        <w:t xml:space="preserve">Lights, Camera, </w:t>
      </w:r>
      <w:proofErr w:type="gramStart"/>
      <w:r w:rsidRPr="00DC25B0">
        <w:rPr>
          <w:rFonts w:ascii="Hind" w:hAnsi="Hind" w:cs="Hind"/>
          <w:i/>
          <w:iCs/>
          <w:sz w:val="20"/>
          <w:szCs w:val="20"/>
        </w:rPr>
        <w:t>Save</w:t>
      </w:r>
      <w:proofErr w:type="gramEnd"/>
      <w:r w:rsidRPr="00DC25B0">
        <w:rPr>
          <w:rFonts w:ascii="Hind" w:hAnsi="Hind" w:cs="Hind"/>
          <w:i/>
          <w:iCs/>
          <w:sz w:val="20"/>
          <w:szCs w:val="20"/>
        </w:rPr>
        <w:t>!</w:t>
      </w:r>
      <w:r w:rsidRPr="00DC25B0">
        <w:rPr>
          <w:rFonts w:ascii="Hind" w:hAnsi="Hind" w:cs="Hind"/>
          <w:sz w:val="20"/>
          <w:szCs w:val="20"/>
        </w:rPr>
        <w:t xml:space="preserve"> local winner, Christian Thomas from West Potomac Academy in Alexandria, has been named a national finalist by the American Bankers Association Foundation. </w:t>
      </w:r>
      <w:r w:rsidRPr="00DC25B0">
        <w:rPr>
          <w:rFonts w:ascii="Hind" w:hAnsi="Hind" w:cs="Hind"/>
          <w:i/>
          <w:iCs/>
          <w:sz w:val="20"/>
          <w:szCs w:val="20"/>
        </w:rPr>
        <w:t xml:space="preserve">Lights, Camera, </w:t>
      </w:r>
      <w:proofErr w:type="gramStart"/>
      <w:r w:rsidRPr="00DC25B0">
        <w:rPr>
          <w:rFonts w:ascii="Hind" w:hAnsi="Hind" w:cs="Hind"/>
          <w:i/>
          <w:iCs/>
          <w:sz w:val="20"/>
          <w:szCs w:val="20"/>
        </w:rPr>
        <w:t>Save</w:t>
      </w:r>
      <w:proofErr w:type="gramEnd"/>
      <w:r w:rsidRPr="00DC25B0">
        <w:rPr>
          <w:rFonts w:ascii="Hind" w:hAnsi="Hind" w:cs="Hind"/>
          <w:i/>
          <w:iCs/>
          <w:sz w:val="20"/>
          <w:szCs w:val="20"/>
        </w:rPr>
        <w:t>!</w:t>
      </w:r>
      <w:r w:rsidRPr="00DC25B0">
        <w:rPr>
          <w:rFonts w:ascii="Hind" w:hAnsi="Hind" w:cs="Hind"/>
          <w:sz w:val="20"/>
          <w:szCs w:val="20"/>
        </w:rPr>
        <w:t xml:space="preserve"> is an annual video contest that encourages teens ages 13-18 to produce a short, 30-second film that communicates the importance of sound money management. </w:t>
      </w:r>
    </w:p>
    <w:p w14:paraId="6059018A" w14:textId="77777777" w:rsidR="00DC25B0" w:rsidRPr="00DC25B0" w:rsidRDefault="00DC25B0" w:rsidP="00DC25B0">
      <w:pPr>
        <w:spacing w:before="240" w:line="360" w:lineRule="auto"/>
        <w:rPr>
          <w:rFonts w:ascii="Hind" w:hAnsi="Hind" w:cs="Hind"/>
          <w:sz w:val="20"/>
          <w:szCs w:val="20"/>
        </w:rPr>
      </w:pPr>
      <w:r w:rsidRPr="00DC25B0">
        <w:rPr>
          <w:rFonts w:ascii="Hind" w:hAnsi="Hind" w:cs="Hind"/>
          <w:sz w:val="20"/>
          <w:szCs w:val="20"/>
        </w:rPr>
        <w:t xml:space="preserve">Thomas is one of eight students selected to compete for several awards, including a $5,000 grand prize. The finalists will face off in a bracket-style tournament hosted on ABA’s </w:t>
      </w:r>
      <w:hyperlink r:id="rId6" w:history="1">
        <w:r w:rsidRPr="00DC25B0">
          <w:rPr>
            <w:rStyle w:val="Hyperlink"/>
            <w:rFonts w:ascii="Hind" w:hAnsi="Hind" w:cs="Hind"/>
            <w:sz w:val="20"/>
            <w:szCs w:val="20"/>
          </w:rPr>
          <w:t>Instagram page</w:t>
        </w:r>
      </w:hyperlink>
      <w:r w:rsidRPr="00DC25B0">
        <w:rPr>
          <w:rFonts w:ascii="Hind" w:hAnsi="Hind" w:cs="Hind"/>
          <w:sz w:val="20"/>
          <w:szCs w:val="20"/>
        </w:rPr>
        <w:t xml:space="preserve"> starting on March 23. Viewers will have the opportunity to vote for their favorite video to make it to the next rounds on March 24 and 25. The winning student will be announced on Friday, March 26. </w:t>
      </w:r>
    </w:p>
    <w:p w14:paraId="519CF24F" w14:textId="77777777" w:rsidR="00DC25B0" w:rsidRPr="00DC25B0" w:rsidRDefault="00DC25B0" w:rsidP="00DC25B0">
      <w:pPr>
        <w:spacing w:before="240" w:line="360" w:lineRule="auto"/>
        <w:rPr>
          <w:rFonts w:ascii="Hind" w:hAnsi="Hind" w:cs="Hind"/>
          <w:sz w:val="20"/>
          <w:szCs w:val="20"/>
        </w:rPr>
      </w:pPr>
      <w:r w:rsidRPr="00DC25B0">
        <w:rPr>
          <w:rFonts w:ascii="Hind" w:hAnsi="Hind" w:cs="Hind"/>
          <w:sz w:val="20"/>
          <w:szCs w:val="20"/>
        </w:rPr>
        <w:t xml:space="preserve">Thomas’ video highlights the importance of monitoring expenses to reach future financial goals. His dynamic approach uses visual examples to engage a teen audience. </w:t>
      </w:r>
    </w:p>
    <w:p w14:paraId="0D089F1D" w14:textId="77777777" w:rsidR="00DC25B0" w:rsidRPr="00DC25B0" w:rsidRDefault="00DC25B0" w:rsidP="00DC25B0">
      <w:pPr>
        <w:spacing w:before="240" w:line="360" w:lineRule="auto"/>
        <w:rPr>
          <w:rFonts w:ascii="Hind" w:hAnsi="Hind" w:cs="Hind"/>
          <w:sz w:val="20"/>
          <w:szCs w:val="20"/>
        </w:rPr>
      </w:pPr>
      <w:r w:rsidRPr="00DC25B0">
        <w:rPr>
          <w:rFonts w:ascii="Hind" w:hAnsi="Hind" w:cs="Hind"/>
          <w:sz w:val="20"/>
          <w:szCs w:val="20"/>
        </w:rPr>
        <w:t>“All of us at Burke &amp; Herbert Bank are thrilled that Christian is being recognized for finding such a creative and effective way to share valuable savings lessons with his peers,” said Executive Vice President Terry Cole. “We hope everyone in northern Virginia will take a few minutes out of their day to support a local student and cast their vote for Christian Thomas.”</w:t>
      </w:r>
    </w:p>
    <w:p w14:paraId="1ECCC9EB" w14:textId="77777777" w:rsidR="00DC25B0" w:rsidRPr="00DC25B0" w:rsidRDefault="00DC25B0" w:rsidP="00DC25B0">
      <w:pPr>
        <w:spacing w:before="240" w:line="360" w:lineRule="auto"/>
        <w:rPr>
          <w:rFonts w:ascii="Hind" w:hAnsi="Hind" w:cs="Hind"/>
          <w:sz w:val="20"/>
          <w:szCs w:val="20"/>
        </w:rPr>
      </w:pPr>
      <w:r w:rsidRPr="00DC25B0">
        <w:rPr>
          <w:rFonts w:ascii="Hind" w:hAnsi="Hind" w:cs="Hind"/>
          <w:sz w:val="20"/>
          <w:szCs w:val="20"/>
        </w:rPr>
        <w:t>This year, 117 banks and 133 students from 47 states participated in the Lights, Camera, Save! program. Burke &amp; Herbert Bank received entries from Arlington, Fairfax, Alexandria, and Prince William school districts. Sujay Khona of Fairfax Academy was awarded second place and Talia Levy of Hylton High School received third. Burke &amp; Herbert Bank awarded the students $350, $100, and $50 gift cards, respectively.</w:t>
      </w:r>
    </w:p>
    <w:p w14:paraId="316B008F" w14:textId="77777777" w:rsidR="00DC25B0" w:rsidRDefault="00DC25B0" w:rsidP="00DC25B0">
      <w:pPr>
        <w:spacing w:before="240"/>
        <w:rPr>
          <w:rFonts w:ascii="Hind" w:hAnsi="Hind" w:cs="Hind"/>
          <w:sz w:val="20"/>
          <w:szCs w:val="20"/>
        </w:rPr>
      </w:pPr>
      <w:r w:rsidRPr="00DC25B0">
        <w:rPr>
          <w:rFonts w:ascii="Hind" w:hAnsi="Hind" w:cs="Hind"/>
          <w:sz w:val="20"/>
          <w:szCs w:val="20"/>
        </w:rPr>
        <w:t xml:space="preserve">To learn more about Lights, Camera, </w:t>
      </w:r>
      <w:proofErr w:type="gramStart"/>
      <w:r w:rsidRPr="00DC25B0">
        <w:rPr>
          <w:rFonts w:ascii="Hind" w:hAnsi="Hind" w:cs="Hind"/>
          <w:sz w:val="20"/>
          <w:szCs w:val="20"/>
        </w:rPr>
        <w:t>Save</w:t>
      </w:r>
      <w:proofErr w:type="gramEnd"/>
      <w:r w:rsidRPr="00DC25B0">
        <w:rPr>
          <w:rFonts w:ascii="Hind" w:hAnsi="Hind" w:cs="Hind"/>
          <w:sz w:val="20"/>
          <w:szCs w:val="20"/>
        </w:rPr>
        <w:t>! visit burkeandherbertbank.com or lightscamerasave.com</w:t>
      </w:r>
      <w:r>
        <w:rPr>
          <w:rFonts w:ascii="Hind" w:hAnsi="Hind" w:cs="Hind"/>
          <w:sz w:val="20"/>
          <w:szCs w:val="20"/>
        </w:rPr>
        <w:t xml:space="preserve">. </w:t>
      </w:r>
    </w:p>
    <w:p w14:paraId="71012CA9" w14:textId="77777777" w:rsidR="00DC25B0" w:rsidRDefault="00DC25B0" w:rsidP="00DC25B0">
      <w:pPr>
        <w:spacing w:before="240"/>
        <w:rPr>
          <w:rFonts w:ascii="Hind" w:hAnsi="Hind" w:cs="Hind"/>
          <w:sz w:val="20"/>
          <w:szCs w:val="20"/>
        </w:rPr>
      </w:pPr>
      <w:r w:rsidRPr="00DC25B0">
        <w:rPr>
          <w:rFonts w:ascii="Hind" w:hAnsi="Hind" w:cs="Hind"/>
          <w:sz w:val="20"/>
          <w:szCs w:val="20"/>
        </w:rPr>
        <w:t>Burke &amp; Herbert Bank &amp; Trust Company, established in 1852, is the oldest bank in the Commonwealth of Virginia and the oldest continuously operating bank in the Washington DC area. The Bank offers a full range of personal and business banking products and services designed to meet customers’ banking, borrowing, and investing needs. Burke &amp; Herbert Bank &amp; Trust Company is headquartered in Alexandria and operates more than 20 branches in Northern Virginia. Member FDIC.</w:t>
      </w:r>
    </w:p>
    <w:p w14:paraId="551B50DF" w14:textId="77777777" w:rsidR="00FD2854" w:rsidRPr="00DC25B0" w:rsidRDefault="00DC25B0" w:rsidP="00DC25B0">
      <w:pPr>
        <w:spacing w:before="240"/>
        <w:jc w:val="center"/>
        <w:rPr>
          <w:sz w:val="20"/>
          <w:szCs w:val="20"/>
        </w:rPr>
      </w:pPr>
      <w:r w:rsidRPr="00DC25B0">
        <w:rPr>
          <w:sz w:val="20"/>
          <w:szCs w:val="20"/>
        </w:rPr>
        <w:t># # #</w:t>
      </w:r>
    </w:p>
    <w:sectPr w:rsidR="00FD2854" w:rsidRPr="00DC25B0" w:rsidSect="00DC25B0">
      <w:headerReference w:type="default" r:id="rId7"/>
      <w:footerReference w:type="default" r:id="rId8"/>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1730E" w14:textId="77777777" w:rsidR="00DC25B0" w:rsidRDefault="00DC25B0" w:rsidP="00C97B1F">
      <w:r>
        <w:separator/>
      </w:r>
    </w:p>
  </w:endnote>
  <w:endnote w:type="continuationSeparator" w:id="0">
    <w:p w14:paraId="0C4867CD" w14:textId="77777777" w:rsidR="00DC25B0" w:rsidRDefault="00DC25B0" w:rsidP="00C97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ind">
    <w:altName w:val="Times New Roman"/>
    <w:panose1 w:val="00000000000000000000"/>
    <w:charset w:val="00"/>
    <w:family w:val="modern"/>
    <w:notTrueType/>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3D672" w14:textId="77777777" w:rsidR="0065034D" w:rsidRDefault="00F32B01" w:rsidP="00F32B01">
    <w:pPr>
      <w:pStyle w:val="Footer"/>
      <w:jc w:val="center"/>
    </w:pPr>
    <w:r>
      <w:rPr>
        <w:noProof/>
      </w:rPr>
      <w:drawing>
        <wp:inline distT="0" distB="0" distL="0" distR="0" wp14:anchorId="41869A8B" wp14:editId="63E3AECB">
          <wp:extent cx="5943600" cy="3498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 larg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349885"/>
                  </a:xfrm>
                  <a:prstGeom prst="rect">
                    <a:avLst/>
                  </a:prstGeom>
                </pic:spPr>
              </pic:pic>
            </a:graphicData>
          </a:graphic>
        </wp:inline>
      </w:drawing>
    </w:r>
  </w:p>
  <w:p w14:paraId="5666841E" w14:textId="77777777" w:rsidR="0065034D" w:rsidRDefault="00650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A500F" w14:textId="77777777" w:rsidR="00DC25B0" w:rsidRDefault="00DC25B0" w:rsidP="00C97B1F">
      <w:r>
        <w:separator/>
      </w:r>
    </w:p>
  </w:footnote>
  <w:footnote w:type="continuationSeparator" w:id="0">
    <w:p w14:paraId="5511A509" w14:textId="77777777" w:rsidR="00DC25B0" w:rsidRDefault="00DC25B0" w:rsidP="00C97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F723F" w14:textId="77777777" w:rsidR="00C97B1F" w:rsidRDefault="00C97B1F" w:rsidP="0065034D">
    <w:pPr>
      <w:pStyle w:val="Header"/>
    </w:pPr>
    <w:r>
      <w:rPr>
        <w:noProof/>
      </w:rPr>
      <w:ptab w:relativeTo="margin" w:alignment="left" w:leader="none"/>
    </w:r>
    <w:r w:rsidR="00F32B01">
      <w:rPr>
        <w:noProof/>
      </w:rPr>
      <w:drawing>
        <wp:inline distT="0" distB="0" distL="0" distR="0" wp14:anchorId="0374668E" wp14:editId="238F0A30">
          <wp:extent cx="5942647" cy="699135"/>
          <wp:effectExtent l="0" t="0" r="127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_larg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2647" cy="699135"/>
                  </a:xfrm>
                  <a:prstGeom prst="rect">
                    <a:avLst/>
                  </a:prstGeom>
                </pic:spPr>
              </pic:pic>
            </a:graphicData>
          </a:graphic>
        </wp:inline>
      </w:drawing>
    </w:r>
  </w:p>
  <w:p w14:paraId="743EB519" w14:textId="77777777" w:rsidR="00C97B1F" w:rsidRDefault="00C97B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5B0"/>
    <w:rsid w:val="00345FC0"/>
    <w:rsid w:val="003F37D1"/>
    <w:rsid w:val="0049407C"/>
    <w:rsid w:val="0065034D"/>
    <w:rsid w:val="00785E4B"/>
    <w:rsid w:val="008E49D5"/>
    <w:rsid w:val="00C97B1F"/>
    <w:rsid w:val="00CB4A77"/>
    <w:rsid w:val="00DC25B0"/>
    <w:rsid w:val="00E308C5"/>
    <w:rsid w:val="00E9765C"/>
    <w:rsid w:val="00EE6E48"/>
    <w:rsid w:val="00F32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2CC34C"/>
  <w15:docId w15:val="{A7B2D248-D783-4880-AD27-02B5CBCD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5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B1F"/>
    <w:pPr>
      <w:tabs>
        <w:tab w:val="center" w:pos="4680"/>
        <w:tab w:val="right" w:pos="9360"/>
      </w:tabs>
    </w:pPr>
  </w:style>
  <w:style w:type="character" w:customStyle="1" w:styleId="HeaderChar">
    <w:name w:val="Header Char"/>
    <w:basedOn w:val="DefaultParagraphFont"/>
    <w:link w:val="Header"/>
    <w:uiPriority w:val="99"/>
    <w:rsid w:val="00C97B1F"/>
  </w:style>
  <w:style w:type="paragraph" w:styleId="Footer">
    <w:name w:val="footer"/>
    <w:basedOn w:val="Normal"/>
    <w:link w:val="FooterChar"/>
    <w:uiPriority w:val="99"/>
    <w:unhideWhenUsed/>
    <w:rsid w:val="00C97B1F"/>
    <w:pPr>
      <w:tabs>
        <w:tab w:val="center" w:pos="4680"/>
        <w:tab w:val="right" w:pos="9360"/>
      </w:tabs>
    </w:pPr>
  </w:style>
  <w:style w:type="character" w:customStyle="1" w:styleId="FooterChar">
    <w:name w:val="Footer Char"/>
    <w:basedOn w:val="DefaultParagraphFont"/>
    <w:link w:val="Footer"/>
    <w:uiPriority w:val="99"/>
    <w:rsid w:val="00C97B1F"/>
  </w:style>
  <w:style w:type="paragraph" w:styleId="BalloonText">
    <w:name w:val="Balloon Text"/>
    <w:basedOn w:val="Normal"/>
    <w:link w:val="BalloonTextChar"/>
    <w:uiPriority w:val="99"/>
    <w:semiHidden/>
    <w:unhideWhenUsed/>
    <w:rsid w:val="00C97B1F"/>
    <w:rPr>
      <w:rFonts w:ascii="Tahoma" w:hAnsi="Tahoma" w:cs="Tahoma"/>
      <w:sz w:val="16"/>
      <w:szCs w:val="16"/>
    </w:rPr>
  </w:style>
  <w:style w:type="character" w:customStyle="1" w:styleId="BalloonTextChar">
    <w:name w:val="Balloon Text Char"/>
    <w:basedOn w:val="DefaultParagraphFont"/>
    <w:link w:val="BalloonText"/>
    <w:uiPriority w:val="99"/>
    <w:semiHidden/>
    <w:rsid w:val="00C97B1F"/>
    <w:rPr>
      <w:rFonts w:ascii="Tahoma" w:hAnsi="Tahoma" w:cs="Tahoma"/>
      <w:sz w:val="16"/>
      <w:szCs w:val="16"/>
    </w:rPr>
  </w:style>
  <w:style w:type="paragraph" w:styleId="BodyText">
    <w:name w:val="Body Text"/>
    <w:basedOn w:val="Normal"/>
    <w:link w:val="BodyTextChar"/>
    <w:rsid w:val="00DC25B0"/>
    <w:rPr>
      <w:i/>
      <w:iCs/>
    </w:rPr>
  </w:style>
  <w:style w:type="character" w:customStyle="1" w:styleId="BodyTextChar">
    <w:name w:val="Body Text Char"/>
    <w:basedOn w:val="DefaultParagraphFont"/>
    <w:link w:val="BodyText"/>
    <w:rsid w:val="00DC25B0"/>
    <w:rPr>
      <w:rFonts w:ascii="Times New Roman" w:eastAsia="Times New Roman" w:hAnsi="Times New Roman" w:cs="Times New Roman"/>
      <w:i/>
      <w:iCs/>
      <w:sz w:val="24"/>
      <w:szCs w:val="24"/>
    </w:rPr>
  </w:style>
  <w:style w:type="character" w:styleId="Hyperlink">
    <w:name w:val="Hyperlink"/>
    <w:basedOn w:val="DefaultParagraphFont"/>
    <w:semiHidden/>
    <w:rsid w:val="00DC25B0"/>
    <w:rPr>
      <w:color w:val="0000FF"/>
      <w:u w:val="single"/>
    </w:rPr>
  </w:style>
  <w:style w:type="character" w:styleId="FollowedHyperlink">
    <w:name w:val="FollowedHyperlink"/>
    <w:basedOn w:val="DefaultParagraphFont"/>
    <w:uiPriority w:val="99"/>
    <w:semiHidden/>
    <w:unhideWhenUsed/>
    <w:rsid w:val="00E308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americanbankersassociatio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etty\AppData\Local\Microsoft\Windows\INetCache\IE\812Y0DVV\B&amp;HB-Letterhe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B&amp;HB-Letterhead-Template.dotx</Template>
  <TotalTime>8</TotalTime>
  <Pages>1</Pages>
  <Words>411</Words>
  <Characters>2343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Letterhead Template</vt:lpstr>
    </vt:vector>
  </TitlesOfParts>
  <Company>Burke &amp; Herbert Bank</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creator>Petty, Jane</dc:creator>
  <cp:lastModifiedBy>Kappel, Maria A.</cp:lastModifiedBy>
  <cp:revision>2</cp:revision>
  <cp:lastPrinted>2014-05-30T16:14:00Z</cp:lastPrinted>
  <dcterms:created xsi:type="dcterms:W3CDTF">2021-03-19T16:49:00Z</dcterms:created>
  <dcterms:modified xsi:type="dcterms:W3CDTF">2021-03-19T16:49:00Z</dcterms:modified>
</cp:coreProperties>
</file>